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shd w:fill="fc5b41" w:val="clear"/>
        </w:rPr>
      </w:pPr>
      <w:r w:rsidDel="00000000" w:rsidR="00000000" w:rsidRPr="00000000">
        <w:rPr>
          <w:rFonts w:ascii="Kanit" w:cs="Kanit" w:eastAsia="Kanit" w:hAnsi="Kanit"/>
          <w:color w:val="ffffff"/>
          <w:shd w:fill="fc5b41" w:val="clear"/>
          <w:rtl w:val="0"/>
        </w:rPr>
        <w:t xml:space="preserve">BRIEF NA LOTERIĘ</w:t>
      </w:r>
      <w:r w:rsidDel="00000000" w:rsidR="00000000" w:rsidRPr="00000000">
        <w:rPr>
          <w:rFonts w:ascii="Kanit" w:cs="Kanit" w:eastAsia="Kanit" w:hAnsi="Kanit"/>
          <w:color w:val="ffffff"/>
          <w:shd w:fill="fc5b41" w:val="clear"/>
          <w:rtl w:val="0"/>
        </w:rPr>
        <w:t xml:space="preserve"> / </w:t>
      </w:r>
      <w:r w:rsidDel="00000000" w:rsidR="00000000" w:rsidRPr="00000000">
        <w:rPr>
          <w:rFonts w:ascii="Kanit" w:cs="Kanit" w:eastAsia="Kanit" w:hAnsi="Kanit"/>
          <w:color w:val="ffffff"/>
          <w:shd w:fill="fc5b41" w:val="clear"/>
          <w:rtl w:val="0"/>
        </w:rPr>
        <w:t xml:space="preserve">AKTYWIZACJĘ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8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75"/>
        <w:gridCol w:w="6705"/>
        <w:tblGridChange w:id="0">
          <w:tblGrid>
            <w:gridCol w:w="3675"/>
            <w:gridCol w:w="6705"/>
          </w:tblGrid>
        </w:tblGridChange>
      </w:tblGrid>
      <w:tr>
        <w:trPr>
          <w:cantSplit w:val="0"/>
          <w:tblHeader w:val="0"/>
        </w:trPr>
        <w:tc>
          <w:tcPr>
            <w:shd w:fill="323b8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DANE FIRMY</w:t>
              <w:br w:type="textWrapping"/>
              <w:t xml:space="preserve">I OSOBY KONTAKTOWEJ</w:t>
            </w:r>
          </w:p>
        </w:tc>
        <w:tc>
          <w:tcPr>
            <w:shd w:fill="323b8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Nazwa: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Siedziba: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NIP: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Imię i nazwisko: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Tel: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Mail: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323b8f" w:space="0" w:sz="8" w:val="single"/>
            </w:tcBorders>
            <w:shd w:fill="323b8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PYTANIE</w:t>
            </w:r>
          </w:p>
        </w:tc>
        <w:tc>
          <w:tcPr>
            <w:tcBorders>
              <w:bottom w:color="323b8f" w:space="0" w:sz="8" w:val="single"/>
            </w:tcBorders>
            <w:shd w:fill="323b8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ODPOWIEDŹ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Jakie są cele organizowanej aktywizacji?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Jakie działania reklamowe dla produktu/usługi podejmujecie obecnie?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Jaka jest planowana forma </w:t>
            </w:r>
            <w:r w:rsidDel="00000000" w:rsidR="00000000" w:rsidRPr="00000000">
              <w:rPr>
                <w:color w:val="323b8f"/>
                <w:rtl w:val="0"/>
              </w:rPr>
              <w:t xml:space="preserve">aktywizacji? </w:t>
            </w:r>
            <w:r w:rsidDel="00000000" w:rsidR="00000000" w:rsidRPr="00000000">
              <w:rPr>
                <w:color w:val="323b8f"/>
                <w:rtl w:val="0"/>
              </w:rPr>
              <w:t xml:space="preserve">(zostaw właściwe)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loteria promocyjna / konkurs / sprzedaż premiowa / cashback / gra konsumencka / inne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 jest planowany termin </w:t>
            </w:r>
            <w:r w:rsidDel="00000000" w:rsidR="00000000" w:rsidRPr="00000000">
              <w:rPr>
                <w:color w:val="323b8f"/>
                <w:rtl w:val="0"/>
              </w:rPr>
              <w:t xml:space="preserve">aktywizacji </w:t>
            </w:r>
            <w:r w:rsidDel="00000000" w:rsidR="00000000" w:rsidRPr="00000000">
              <w:rPr>
                <w:color w:val="323b8f"/>
                <w:rtl w:val="0"/>
              </w:rPr>
              <w:t xml:space="preserve">(okres zgłoszeń)?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 jest planowany mechanizm (w rozumieniu ścieżki konsumenta w celu dokonania zgłoszenia)?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Jakie są planowane nagrody? (rodzaje, ilości, wartości / ogólna pula)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Nofsza ma wziąć na siebie rolę organizatora aktywizacji? (rola organizatora wiąże się z rozliczaniem podatków od wygranych, dokumentacją do zezwolenia itd.)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Nofsza ma przygotować stronę internetową?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Nofsza ma przygotować Key Visual?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Nofsza ma przygotować pełną kreację graficzną strony internetowej?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323b8f" w:space="0" w:sz="8" w:val="single"/>
              <w:bottom w:color="323b8f" w:space="0" w:sz="8" w:val="single"/>
            </w:tcBorders>
            <w:shd w:fill="323b8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ff"/>
              </w:rPr>
            </w:pPr>
            <w:r w:rsidDel="00000000" w:rsidR="00000000" w:rsidRPr="00000000">
              <w:rPr>
                <w:color w:val="ffffff"/>
                <w:rtl w:val="0"/>
              </w:rPr>
              <w:t xml:space="preserve">Poniższe pytania dotyczą tylko loterii promocyjnej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Nofsza ma uzyskać gwarancję bankową?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Jaki będzie obszar prowadzenia loterii promocyjnej?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Czy rozważaliście mechanizm Instant Win? (nagrody natychmiastowe)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color w:val="323b8f"/>
                <w:rtl w:val="0"/>
              </w:rPr>
              <w:t xml:space="preserve">Jak często mają odbywać się losowania? (finałowe, miesięczne, tygodniowe, dzienne)</w:t>
            </w:r>
          </w:p>
        </w:tc>
        <w:tc>
          <w:tcPr>
            <w:tcBorders>
              <w:top w:color="323b8f" w:space="0" w:sz="8" w:val="single"/>
              <w:left w:color="323b8f" w:space="0" w:sz="8" w:val="single"/>
              <w:bottom w:color="323b8f" w:space="0" w:sz="8" w:val="single"/>
              <w:right w:color="323b8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323b8f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color w:val="323b8f"/>
        </w:rPr>
      </w:pPr>
      <w:r w:rsidDel="00000000" w:rsidR="00000000" w:rsidRPr="00000000">
        <w:rPr>
          <w:color w:val="323b8f"/>
          <w:rtl w:val="0"/>
        </w:rPr>
        <w:t xml:space="preserve">Do BRIEFU dołącz materiały (np. opis grupy docelowej, konkurencji, dotychczasowych działań, dostępne badania i raporty).</w:t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34" w:w="11909" w:orient="portrait"/>
      <w:pgMar w:bottom="1440" w:top="1440" w:left="1440" w:right="144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Kani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pageBreakBefore w:val="0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pageBreakBefore w:val="0"/>
      <w:jc w:val="right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pageBreakBefore w:val="0"/>
      <w:ind w:left="-566.9291338582677" w:firstLine="0"/>
      <w:rPr>
        <w:rFonts w:ascii="Kanit" w:cs="Kanit" w:eastAsia="Kanit" w:hAnsi="Kanit"/>
        <w:color w:val="666666"/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pageBreakBefore w:val="0"/>
      <w:ind w:left="-566.9291338582677" w:firstLine="0"/>
      <w:rPr>
        <w:rFonts w:ascii="Kanit" w:cs="Kanit" w:eastAsia="Kanit" w:hAnsi="Kanit"/>
        <w:color w:val="666666"/>
        <w:sz w:val="16"/>
        <w:szCs w:val="16"/>
      </w:rPr>
    </w:pPr>
    <w:r w:rsidDel="00000000" w:rsidR="00000000" w:rsidRPr="00000000">
      <w:rPr>
        <w:rFonts w:ascii="Kanit" w:cs="Kanit" w:eastAsia="Kanit" w:hAnsi="Kanit"/>
        <w:b w:val="1"/>
        <w:color w:val="666666"/>
        <w:sz w:val="16"/>
        <w:szCs w:val="16"/>
        <w:rtl w:val="0"/>
      </w:rPr>
      <w:t xml:space="preserve">NOFSZA</w:t>
    </w:r>
    <w:r w:rsidDel="00000000" w:rsidR="00000000" w:rsidRPr="00000000">
      <w:rPr>
        <w:rFonts w:ascii="Kanit" w:cs="Kanit" w:eastAsia="Kanit" w:hAnsi="Kanit"/>
        <w:b w:val="1"/>
        <w:color w:val="666666"/>
        <w:sz w:val="16"/>
        <w:szCs w:val="16"/>
        <w:rtl w:val="0"/>
      </w:rPr>
      <w:t xml:space="preserve"> spółka z ograniczoną odpowiedzialnością</w:t>
    </w:r>
    <w:r w:rsidDel="00000000" w:rsidR="00000000" w:rsidRPr="00000000">
      <w:rPr>
        <w:rFonts w:ascii="Kanit" w:cs="Kanit" w:eastAsia="Kanit" w:hAnsi="Kanit"/>
        <w:color w:val="666666"/>
        <w:sz w:val="16"/>
        <w:szCs w:val="16"/>
        <w:rtl w:val="0"/>
      </w:rPr>
      <w:t xml:space="preserve"> ▪ ul. Szafarnia 11/F8 ▪ 80-755 Gdańsk ▪ </w:t>
    </w:r>
    <w:r w:rsidDel="00000000" w:rsidR="00000000" w:rsidRPr="00000000">
      <w:rPr>
        <w:rFonts w:ascii="Kanit" w:cs="Kanit" w:eastAsia="Kanit" w:hAnsi="Kanit"/>
        <w:color w:val="666666"/>
        <w:sz w:val="16"/>
        <w:szCs w:val="16"/>
        <w:rtl w:val="0"/>
      </w:rPr>
      <w:t xml:space="preserve">www.nofsza.pl</w:t>
    </w:r>
  </w:p>
  <w:p w:rsidR="00000000" w:rsidDel="00000000" w:rsidP="00000000" w:rsidRDefault="00000000" w:rsidRPr="00000000" w14:paraId="00000036">
    <w:pPr>
      <w:pageBreakBefore w:val="0"/>
      <w:ind w:left="-566.9291338582677" w:firstLine="0"/>
      <w:rPr>
        <w:rFonts w:ascii="Kanit" w:cs="Kanit" w:eastAsia="Kanit" w:hAnsi="Kanit"/>
        <w:color w:val="666666"/>
        <w:sz w:val="16"/>
        <w:szCs w:val="16"/>
      </w:rPr>
    </w:pPr>
    <w:r w:rsidDel="00000000" w:rsidR="00000000" w:rsidRPr="00000000">
      <w:rPr>
        <w:rFonts w:ascii="Kanit" w:cs="Kanit" w:eastAsia="Kanit" w:hAnsi="Kanit"/>
        <w:color w:val="666666"/>
        <w:sz w:val="16"/>
        <w:szCs w:val="16"/>
        <w:rtl w:val="0"/>
      </w:rPr>
      <w:t xml:space="preserve">Sąd Rejonowy Gdańsk – Północ w Gdańsku, VII Wydział Gospodarczy ▪ KRS 0000866894 ▪ NIP: 583-341-02-27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ageBreakBefore w:val="0"/>
      <w:jc w:val="right"/>
      <w:rPr>
        <w:color w:val="666666"/>
        <w:sz w:val="18"/>
        <w:szCs w:val="18"/>
      </w:rPr>
    </w:pPr>
    <w:r w:rsidDel="00000000" w:rsidR="00000000" w:rsidRPr="00000000">
      <w:rPr>
        <w:color w:val="666666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pageBreakBefore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pageBreakBefore w:val="0"/>
      <w:ind w:left="-566.9291338582677" w:firstLine="0"/>
      <w:rPr/>
    </w:pPr>
    <w:hyperlink r:id="rId1">
      <w:r w:rsidDel="00000000" w:rsidR="00000000" w:rsidRPr="00000000">
        <w:rPr>
          <w:color w:val="1155cc"/>
          <w:u w:val="single"/>
        </w:rPr>
        <w:drawing>
          <wp:inline distB="114300" distT="114300" distL="114300" distR="114300">
            <wp:extent cx="938213" cy="344427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">
                      <a:alphaModFix amt="82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8213" cy="3444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ageBreakBefore w:val="0"/>
      <w:ind w:left="-566.9291338582677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pageBreakBefore w:val="0"/>
      <w:ind w:left="-566.9291338582677" w:firstLine="0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pageBreakBefore w:val="0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Kanit-regular.ttf"/><Relationship Id="rId2" Type="http://schemas.openxmlformats.org/officeDocument/2006/relationships/font" Target="fonts/Kanit-bold.ttf"/><Relationship Id="rId3" Type="http://schemas.openxmlformats.org/officeDocument/2006/relationships/font" Target="fonts/Kanit-italic.ttf"/><Relationship Id="rId4" Type="http://schemas.openxmlformats.org/officeDocument/2006/relationships/font" Target="fonts/Kani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nofsza.pl/" TargetMode="External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